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D3" w:rsidRPr="0040671A" w:rsidRDefault="00D061D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Scuola Secondaria di I Grado “A. Gramsci”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</w:t>
      </w:r>
      <w:proofErr w:type="gramStart"/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a.s.</w:t>
      </w:r>
      <w:proofErr w:type="gramEnd"/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– Scuola secondaria di 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 in via/piazza……………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243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2430E3">
        <w:rPr>
          <w:rFonts w:ascii="Arial" w:hAnsi="Arial" w:cs="Arial"/>
          <w:color w:val="000000"/>
          <w:sz w:val="22"/>
          <w:szCs w:val="22"/>
        </w:rPr>
        <w:t>Scolastico  della</w:t>
      </w:r>
      <w:proofErr w:type="gramEnd"/>
      <w:r w:rsidR="002430E3">
        <w:rPr>
          <w:rFonts w:ascii="Arial" w:hAnsi="Arial" w:cs="Arial"/>
          <w:color w:val="000000"/>
          <w:sz w:val="22"/>
          <w:szCs w:val="22"/>
        </w:rPr>
        <w:t xml:space="preserve"> Scuola Secondaria di I Grado “A. Gramsci” di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F5014B" w:rsidRDefault="00F5014B" w:rsidP="008754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2"/>
    <w:rsid w:val="0004476E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875449"/>
    <w:rsid w:val="00924463"/>
    <w:rsid w:val="00932B87"/>
    <w:rsid w:val="00980100"/>
    <w:rsid w:val="00995325"/>
    <w:rsid w:val="009A5BBD"/>
    <w:rsid w:val="009C0A65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D28C8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16033A-8660-49A4-B514-69B76D5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4F15-78D1-4222-A55B-89237568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Di Blasi Carlo (MKT IT SUD)</cp:lastModifiedBy>
  <cp:revision>2</cp:revision>
  <cp:lastPrinted>2011-12-01T07:04:00Z</cp:lastPrinted>
  <dcterms:created xsi:type="dcterms:W3CDTF">2020-11-18T14:49:00Z</dcterms:created>
  <dcterms:modified xsi:type="dcterms:W3CDTF">2020-11-18T14:49:00Z</dcterms:modified>
</cp:coreProperties>
</file>