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F1" w:rsidRDefault="009402F1" w:rsidP="004F5164">
      <w:pPr>
        <w:spacing w:after="0"/>
        <w:jc w:val="both"/>
      </w:pPr>
    </w:p>
    <w:p w:rsidR="009402F1" w:rsidRDefault="001B0C73" w:rsidP="004F5164">
      <w:pPr>
        <w:spacing w:after="0"/>
        <w:jc w:val="both"/>
      </w:pPr>
      <w:r>
        <w:t>N</w:t>
      </w:r>
      <w:r w:rsidR="00181641">
        <w:t>umero di ore</w:t>
      </w:r>
      <w:r w:rsidR="00B93C29">
        <w:t xml:space="preserve"> 30</w:t>
      </w:r>
    </w:p>
    <w:p w:rsidR="009402F1" w:rsidRDefault="00A73DBF" w:rsidP="004F5164">
      <w:pPr>
        <w:spacing w:after="0"/>
        <w:jc w:val="both"/>
        <w:rPr>
          <w:b/>
        </w:rPr>
      </w:pPr>
      <w:r>
        <w:rPr>
          <w:b/>
        </w:rPr>
        <w:t>Titolo modulo</w:t>
      </w:r>
    </w:p>
    <w:p w:rsidR="004F5164" w:rsidRDefault="004F5164" w:rsidP="004F5164">
      <w:pPr>
        <w:spacing w:after="0"/>
        <w:jc w:val="both"/>
        <w:rPr>
          <w:b/>
        </w:rPr>
      </w:pPr>
      <w:r>
        <w:rPr>
          <w:b/>
        </w:rPr>
        <w:t>Costruttori di cittadinanza</w:t>
      </w:r>
      <w:r w:rsidR="0001062A">
        <w:rPr>
          <w:b/>
        </w:rPr>
        <w:t>2</w:t>
      </w:r>
    </w:p>
    <w:p w:rsidR="004F5164" w:rsidRDefault="004F5164" w:rsidP="004F5164">
      <w:pPr>
        <w:spacing w:after="0"/>
        <w:jc w:val="both"/>
        <w:rPr>
          <w:b/>
        </w:rPr>
      </w:pPr>
    </w:p>
    <w:p w:rsidR="004F5164" w:rsidRPr="00181641" w:rsidRDefault="004F5164" w:rsidP="004F5164">
      <w:pPr>
        <w:spacing w:after="0"/>
        <w:jc w:val="both"/>
      </w:pPr>
      <w:r w:rsidRPr="00181641">
        <w:t>Tipologia</w:t>
      </w:r>
    </w:p>
    <w:p w:rsidR="001B0C73" w:rsidRPr="00181641" w:rsidRDefault="001B0C73" w:rsidP="004F5164">
      <w:pPr>
        <w:spacing w:after="0"/>
        <w:jc w:val="both"/>
      </w:pPr>
      <w:r w:rsidRPr="00181641">
        <w:t xml:space="preserve">Cittadinanza europea </w:t>
      </w:r>
      <w:r w:rsidR="00931E7D" w:rsidRPr="00181641">
        <w:t>propedeutica alle competenze linguistiche</w:t>
      </w:r>
    </w:p>
    <w:p w:rsidR="004F5164" w:rsidRPr="00181641" w:rsidRDefault="004F5164" w:rsidP="004F5164">
      <w:pPr>
        <w:spacing w:after="0"/>
        <w:jc w:val="both"/>
      </w:pPr>
    </w:p>
    <w:p w:rsidR="00181641" w:rsidRPr="00181641" w:rsidRDefault="00181641" w:rsidP="00181641">
      <w:pPr>
        <w:spacing w:after="0"/>
        <w:jc w:val="both"/>
      </w:pPr>
      <w:r w:rsidRPr="00181641">
        <w:t>Struttura</w:t>
      </w:r>
    </w:p>
    <w:p w:rsidR="00181641" w:rsidRPr="00181641" w:rsidRDefault="00181641" w:rsidP="00181641">
      <w:pPr>
        <w:spacing w:after="0"/>
        <w:jc w:val="both"/>
      </w:pPr>
      <w:r w:rsidRPr="00181641">
        <w:t>Il gruppo di lavoro sarà costituito preferenzialmente da alunni del triennio destinati al potenziamento linguistico.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Il piano prevede la divisione dei partecipanti in almeno tre sottogruppi che cureranno e approfondiranno specifiche aree tematiche confluendo infine nella rielaborazione, in un’unica discussione, impostata con la metodologia del </w:t>
      </w:r>
      <w:proofErr w:type="spellStart"/>
      <w:r w:rsidRPr="00181641">
        <w:t>debate</w:t>
      </w:r>
      <w:proofErr w:type="spellEnd"/>
      <w:r w:rsidRPr="00181641">
        <w:t>, e in un prodotto finale di documentazione e analisi critica.</w:t>
      </w:r>
    </w:p>
    <w:p w:rsidR="00181641" w:rsidRPr="00181641" w:rsidRDefault="00181641" w:rsidP="00181641">
      <w:pPr>
        <w:spacing w:after="0"/>
        <w:jc w:val="both"/>
      </w:pPr>
      <w:r w:rsidRPr="00181641">
        <w:t>Le sfide in corso quali la recessione, la disoccupazione, l'estremismo e la xenofobia le disuguaglianze   sono visti come sottoprodotti del deragliamento europeo dai suoi valori costituzionali.  Queste sfide  possono essere affrontate  solo attraverso la conoscenza della storia dell’Unione, dei suoi valori e dei vantaggi che determina l’appartenenza all’Europa , nonché attraverso  la partecipazione attiva dei nativi europei per una società più equa, inclusiva e democratica. La cittadinanza europea è qui intesa  come dialogo con le Istituzioni è come partecipazione ai processi di rappresentanza.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Il progetto che coinvolge la comunità scolastica, attori locali e giovani, prevede un percorso di  formazione   sulla storia dell’Unione Europea, delle sue istituzioni , dei diritti e delle opportunità ad essa collegata.  </w:t>
      </w:r>
    </w:p>
    <w:p w:rsidR="00181641" w:rsidRDefault="00181641" w:rsidP="00181641">
      <w:pPr>
        <w:spacing w:after="0"/>
        <w:jc w:val="both"/>
      </w:pPr>
    </w:p>
    <w:p w:rsidR="00181641" w:rsidRPr="00181641" w:rsidRDefault="00181641" w:rsidP="00181641">
      <w:pPr>
        <w:spacing w:after="0"/>
        <w:jc w:val="both"/>
      </w:pPr>
      <w:r w:rsidRPr="00181641">
        <w:t>Finalità</w:t>
      </w:r>
    </w:p>
    <w:p w:rsidR="00181641" w:rsidRPr="00181641" w:rsidRDefault="00181641" w:rsidP="00181641">
      <w:pPr>
        <w:spacing w:after="0"/>
        <w:jc w:val="both"/>
      </w:pPr>
      <w:r w:rsidRPr="00181641">
        <w:t>Educare ai diritti umani e promuovere la Cittadinanza Attiva Europea.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Promuovere la democrazia partecipativa attraverso la creazione di comunità e l'iniziativa civica, che favorisca il senso di appartenenza alla comunità europea,  attraverso  la  condivisione dei valori fondanti  di giustizia, solidarietà,  eguaglianza  e coesione dell’Unione Europea. </w:t>
      </w:r>
    </w:p>
    <w:p w:rsidR="00181641" w:rsidRPr="00181641" w:rsidRDefault="00181641" w:rsidP="00181641">
      <w:pPr>
        <w:spacing w:after="0"/>
        <w:jc w:val="both"/>
      </w:pPr>
      <w:r w:rsidRPr="00181641">
        <w:t>Fornire agli studenti e alle studentesse  strumenti efficaci e aggiornati per indurre la fiducia della gioventù nei valori dell'UE. L'accento sarà posto sui modi per aumentare le competenze di leadership dei giovani e per promuovere il cambiamento sociale anche attraverso la costruzione di comunità  che valorizzino il patrimonio artistico e culturale dei singoli paesi membri dell’Unione Europea.</w:t>
      </w:r>
    </w:p>
    <w:p w:rsidR="00181641" w:rsidRPr="00181641" w:rsidRDefault="00181641" w:rsidP="00181641">
      <w:pPr>
        <w:spacing w:after="0"/>
        <w:jc w:val="both"/>
      </w:pPr>
      <w:r w:rsidRPr="00181641">
        <w:t>Promuovere il ruolo   dei giovani  nella costruzione dell’Europa del futuro nel  suo processo di ampliamento, canalizzazione e comunicazione.</w:t>
      </w:r>
    </w:p>
    <w:p w:rsidR="00181641" w:rsidRDefault="00181641" w:rsidP="00181641">
      <w:pPr>
        <w:spacing w:after="0"/>
        <w:jc w:val="both"/>
      </w:pPr>
    </w:p>
    <w:p w:rsidR="00181641" w:rsidRPr="00181641" w:rsidRDefault="00181641" w:rsidP="00181641">
      <w:pPr>
        <w:spacing w:after="0"/>
        <w:jc w:val="both"/>
      </w:pPr>
      <w:r w:rsidRPr="00181641">
        <w:t>Obiettivi</w:t>
      </w:r>
    </w:p>
    <w:p w:rsidR="00181641" w:rsidRPr="00181641" w:rsidRDefault="00181641" w:rsidP="00181641">
      <w:pPr>
        <w:spacing w:after="0"/>
        <w:jc w:val="both"/>
      </w:pPr>
      <w:r w:rsidRPr="00181641">
        <w:t>-Favorire la comprensione  dei motivi della nascita e delle politiche  dell’Unione Europea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-Rafforzare il senso di appartenenza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-Sviluppare  la consapevolezza dei diritti riconosciuti dalla Comunità Europea, della cittadinanza e delle sue opportunità;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-Rafforzare il ruolo delle nuove generazioni nella promozione di soluzioni a livello locale alle sfide paneuropee di democrazia e azione collettiva;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-Potenziare le competenze  dei partecipanti  nell’ambito interculturale e  delle competenze sociali;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-Rafforzare i valori morali e il senso di responsabilità nella società democratica  dell’Unione; </w:t>
      </w:r>
    </w:p>
    <w:p w:rsidR="00181641" w:rsidRPr="00181641" w:rsidRDefault="00181641" w:rsidP="00181641">
      <w:pPr>
        <w:spacing w:after="0"/>
        <w:jc w:val="both"/>
      </w:pPr>
      <w:r w:rsidRPr="00181641">
        <w:t>-Sviluppare le competenze di leadership dei giovani per promuovere il cambiamento sociale;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- Creare ponti interculturali: Gemellaggio on </w:t>
      </w:r>
      <w:proofErr w:type="spellStart"/>
      <w:r w:rsidRPr="00181641">
        <w:t>line</w:t>
      </w:r>
      <w:proofErr w:type="spellEnd"/>
      <w:r w:rsidRPr="00181641">
        <w:t xml:space="preserve"> , piattaforma  </w:t>
      </w:r>
      <w:proofErr w:type="spellStart"/>
      <w:r w:rsidRPr="00181641">
        <w:t>e-Twinning</w:t>
      </w:r>
      <w:proofErr w:type="spellEnd"/>
      <w:r w:rsidRPr="00181641">
        <w:t>;</w:t>
      </w:r>
    </w:p>
    <w:p w:rsidR="00181641" w:rsidRPr="00181641" w:rsidRDefault="00181641" w:rsidP="00181641">
      <w:pPr>
        <w:spacing w:after="0"/>
        <w:jc w:val="both"/>
      </w:pPr>
      <w:r w:rsidRPr="00181641">
        <w:t>-Incrementare il dialogo interculturale e contrastare gli stereotipi e i pregiudizi per contribuire a una società maggiormente inclusiva.</w:t>
      </w:r>
    </w:p>
    <w:p w:rsidR="00181641" w:rsidRDefault="00181641" w:rsidP="00181641">
      <w:pPr>
        <w:spacing w:after="0"/>
        <w:jc w:val="both"/>
      </w:pPr>
    </w:p>
    <w:p w:rsidR="00181641" w:rsidRPr="00181641" w:rsidRDefault="00181641" w:rsidP="00181641">
      <w:pPr>
        <w:spacing w:after="0"/>
        <w:jc w:val="both"/>
      </w:pPr>
      <w:r w:rsidRPr="00181641">
        <w:lastRenderedPageBreak/>
        <w:t>Contenuti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Storia dell’U E </w:t>
      </w:r>
    </w:p>
    <w:p w:rsidR="00181641" w:rsidRPr="00181641" w:rsidRDefault="00181641" w:rsidP="00181641">
      <w:pPr>
        <w:spacing w:after="0"/>
        <w:jc w:val="both"/>
      </w:pPr>
      <w:r w:rsidRPr="00181641">
        <w:t>Diritti relativi  alla cittadinanza dell'UE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Strumenti  per partecipare alla vita politica ed economica dell'UE </w:t>
      </w:r>
    </w:p>
    <w:p w:rsidR="00181641" w:rsidRPr="00181641" w:rsidRDefault="00181641" w:rsidP="00181641">
      <w:pPr>
        <w:spacing w:after="0"/>
        <w:jc w:val="both"/>
      </w:pPr>
      <w:r w:rsidRPr="00181641">
        <w:t>Come contribuire a formulare le politiche europee: iniziative dei cittadini</w:t>
      </w:r>
    </w:p>
    <w:p w:rsidR="00181641" w:rsidRPr="00181641" w:rsidRDefault="00181641" w:rsidP="00181641">
      <w:pPr>
        <w:spacing w:after="0"/>
        <w:jc w:val="both"/>
      </w:pPr>
      <w:r w:rsidRPr="00181641">
        <w:t>Organi:</w:t>
      </w:r>
    </w:p>
    <w:p w:rsidR="00181641" w:rsidRPr="00181641" w:rsidRDefault="00181641" w:rsidP="00181641">
      <w:pPr>
        <w:spacing w:after="0"/>
        <w:jc w:val="both"/>
      </w:pPr>
      <w:r w:rsidRPr="00181641">
        <w:t>•</w:t>
      </w:r>
      <w:r w:rsidRPr="00181641">
        <w:tab/>
        <w:t>Parlamento europeo</w:t>
      </w:r>
    </w:p>
    <w:p w:rsidR="00181641" w:rsidRPr="00181641" w:rsidRDefault="00181641" w:rsidP="00181641">
      <w:pPr>
        <w:spacing w:after="0"/>
        <w:jc w:val="both"/>
      </w:pPr>
      <w:r w:rsidRPr="00181641">
        <w:t>•</w:t>
      </w:r>
      <w:r w:rsidRPr="00181641">
        <w:tab/>
        <w:t>Consiglio dell’Unione Europea</w:t>
      </w:r>
    </w:p>
    <w:p w:rsidR="00181641" w:rsidRPr="00181641" w:rsidRDefault="00181641" w:rsidP="00181641">
      <w:pPr>
        <w:spacing w:after="0"/>
        <w:jc w:val="both"/>
      </w:pPr>
      <w:r w:rsidRPr="00181641">
        <w:t>•</w:t>
      </w:r>
      <w:r w:rsidRPr="00181641">
        <w:tab/>
        <w:t>Commissione europea</w:t>
      </w:r>
    </w:p>
    <w:p w:rsidR="00181641" w:rsidRPr="00181641" w:rsidRDefault="00181641" w:rsidP="00181641">
      <w:pPr>
        <w:spacing w:after="0"/>
        <w:jc w:val="both"/>
      </w:pPr>
      <w:r w:rsidRPr="00181641">
        <w:t>•</w:t>
      </w:r>
      <w:r w:rsidRPr="00181641">
        <w:tab/>
        <w:t>Comitato economico e sociale europeo</w:t>
      </w:r>
    </w:p>
    <w:p w:rsidR="00181641" w:rsidRPr="00181641" w:rsidRDefault="00181641" w:rsidP="00181641">
      <w:pPr>
        <w:spacing w:after="0"/>
        <w:jc w:val="both"/>
      </w:pPr>
      <w:r w:rsidRPr="00181641">
        <w:t>•</w:t>
      </w:r>
      <w:r w:rsidRPr="00181641">
        <w:tab/>
        <w:t>Comitato delle regioni</w:t>
      </w:r>
    </w:p>
    <w:p w:rsidR="00181641" w:rsidRPr="00181641" w:rsidRDefault="00181641" w:rsidP="00181641">
      <w:pPr>
        <w:spacing w:after="0"/>
        <w:jc w:val="both"/>
      </w:pPr>
      <w:r w:rsidRPr="00181641">
        <w:t>Circolare e soggiornare nell'UE</w:t>
      </w:r>
    </w:p>
    <w:p w:rsidR="00181641" w:rsidRDefault="00181641" w:rsidP="00181641">
      <w:pPr>
        <w:spacing w:after="0"/>
        <w:jc w:val="both"/>
      </w:pPr>
    </w:p>
    <w:p w:rsidR="00181641" w:rsidRPr="00181641" w:rsidRDefault="00181641" w:rsidP="00181641">
      <w:pPr>
        <w:spacing w:after="0"/>
        <w:jc w:val="both"/>
      </w:pPr>
      <w:r w:rsidRPr="00181641">
        <w:t xml:space="preserve">Metodologia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Uso di strumenti di apprendimento non formale tra cui l'apprendimento esperienziale, l'apprendimento cooperativo, l'apprendimento tra pari , con l'obiettivo di creare una comunità in grado di cooperare e agire collettivamente e mostrare competenze di leadership.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Condivisione delle esperienze come parte di una procedura di apprendimento collettivo. 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Pianificazione delle iniziative civiche, i partecipanti lavoreranno in team e utilizzeranno il metodo del </w:t>
      </w:r>
      <w:proofErr w:type="spellStart"/>
      <w:r w:rsidRPr="00181641">
        <w:t>debate</w:t>
      </w:r>
      <w:proofErr w:type="spellEnd"/>
      <w:r w:rsidRPr="00181641">
        <w:t xml:space="preserve"> e della gestione del ciclo del progetto, utilizzeranno il brainstorming per affrontare potenziali aree di intervento.</w:t>
      </w:r>
    </w:p>
    <w:p w:rsidR="00181641" w:rsidRPr="00181641" w:rsidRDefault="00181641" w:rsidP="00181641">
      <w:pPr>
        <w:spacing w:after="0"/>
        <w:jc w:val="both"/>
      </w:pPr>
      <w:r w:rsidRPr="00181641">
        <w:t>Gli studenti coinvolti avranno l'opportunità di sviluppare le proprie competenze e di ampliare la loro area di conoscenza  anche attraverso lo sviluppo del know-how e di causare un impatto multiplo a livello europeo e internazionale attraverso la dinamica della rete.</w:t>
      </w:r>
    </w:p>
    <w:p w:rsidR="00181641" w:rsidRPr="00181641" w:rsidRDefault="00181641" w:rsidP="00181641">
      <w:pPr>
        <w:spacing w:after="0"/>
        <w:jc w:val="both"/>
      </w:pPr>
      <w:r w:rsidRPr="00181641">
        <w:t xml:space="preserve">Risultati attesi </w:t>
      </w:r>
    </w:p>
    <w:p w:rsidR="00181641" w:rsidRPr="00181641" w:rsidRDefault="00181641" w:rsidP="00181641">
      <w:pPr>
        <w:spacing w:after="0"/>
        <w:jc w:val="both"/>
      </w:pPr>
      <w:r w:rsidRPr="00181641">
        <w:t>Comprendere e valutare le opportunità e i limiti dell’Unione Europea;</w:t>
      </w:r>
    </w:p>
    <w:p w:rsidR="00181641" w:rsidRPr="00181641" w:rsidRDefault="00181641" w:rsidP="00181641">
      <w:pPr>
        <w:spacing w:after="0"/>
        <w:jc w:val="both"/>
      </w:pPr>
      <w:r w:rsidRPr="00181641">
        <w:t>Comprendere nella sua complessa varietà il funzionamento dell’Organizzazione Europea;</w:t>
      </w:r>
    </w:p>
    <w:p w:rsidR="00181641" w:rsidRPr="00181641" w:rsidRDefault="00181641" w:rsidP="00181641">
      <w:pPr>
        <w:spacing w:after="0"/>
        <w:jc w:val="both"/>
      </w:pPr>
      <w:r w:rsidRPr="00181641">
        <w:t>Sviluppare un senso critico nei confronti delle nuove migrazione, considerando criticità e vantaggi;</w:t>
      </w:r>
    </w:p>
    <w:p w:rsidR="00181641" w:rsidRPr="00181641" w:rsidRDefault="00181641" w:rsidP="00181641">
      <w:pPr>
        <w:spacing w:after="0"/>
        <w:jc w:val="both"/>
      </w:pPr>
      <w:r w:rsidRPr="00181641">
        <w:t>Comprendere  i punti di forza e di debolezza propri e degli altri, costruire fiducia, lavorare in team;</w:t>
      </w:r>
    </w:p>
    <w:p w:rsidR="00181641" w:rsidRPr="00181641" w:rsidRDefault="00181641" w:rsidP="00181641">
      <w:pPr>
        <w:spacing w:after="0"/>
        <w:jc w:val="both"/>
      </w:pPr>
      <w:r w:rsidRPr="00181641">
        <w:t>Comprendere i concetti di conflitto, giustizia, diritti umani e responsabilità collettiva;</w:t>
      </w:r>
    </w:p>
    <w:p w:rsidR="00181641" w:rsidRPr="00181641" w:rsidRDefault="00181641" w:rsidP="00181641">
      <w:pPr>
        <w:spacing w:after="0"/>
        <w:jc w:val="both"/>
      </w:pPr>
      <w:r w:rsidRPr="00181641">
        <w:t>Comprendere  il concetto di interdipendenza, le tematiche migratorie, le direttive e gli orientamenti nazionali e dell'UE;</w:t>
      </w:r>
    </w:p>
    <w:p w:rsidR="00181641" w:rsidRPr="00181641" w:rsidRDefault="00181641" w:rsidP="00181641">
      <w:pPr>
        <w:spacing w:after="0"/>
        <w:jc w:val="both"/>
      </w:pPr>
      <w:r w:rsidRPr="00181641">
        <w:t>Rafforzare la  responsabilità sociale,  la cittadinanza attiva, i valori di democrazia e  mutuo supporto;</w:t>
      </w:r>
    </w:p>
    <w:p w:rsidR="00181641" w:rsidRPr="00181641" w:rsidRDefault="00181641" w:rsidP="00181641">
      <w:pPr>
        <w:spacing w:after="0"/>
        <w:jc w:val="both"/>
      </w:pPr>
      <w:r w:rsidRPr="00181641">
        <w:t>Rafforzare il senso di iniziativa: durante lo scambio i partecipanti saranno incoraggiati a proporre loro stessi attività e proporre idee per nuovi progetti da sviluppare.</w:t>
      </w:r>
    </w:p>
    <w:p w:rsidR="00181641" w:rsidRPr="00181641" w:rsidRDefault="00181641" w:rsidP="00181641">
      <w:pPr>
        <w:spacing w:after="0"/>
        <w:jc w:val="both"/>
      </w:pPr>
      <w:r w:rsidRPr="00181641">
        <w:t>Valutazione e prodotto finale</w:t>
      </w:r>
    </w:p>
    <w:p w:rsidR="00685C7C" w:rsidRPr="00181641" w:rsidRDefault="00181641" w:rsidP="00181641">
      <w:pPr>
        <w:spacing w:after="0"/>
        <w:jc w:val="both"/>
      </w:pPr>
      <w:r w:rsidRPr="00181641">
        <w:t>Il modulo innescherà processi di valutazione e autovalutazione ciclica, in cui tutti gli attori coinvolti saranno chiamati a esprimere opinioni, livelli di gradimento  e competenze acquisite, anche attraverso interviste e la realizzazione di un prodotto multimediale sviluppato durante i processi e rielaborato in fase finale.</w:t>
      </w:r>
    </w:p>
    <w:p w:rsidR="009402F1" w:rsidRPr="00181641" w:rsidRDefault="009402F1" w:rsidP="004F5164">
      <w:pPr>
        <w:spacing w:after="0"/>
        <w:jc w:val="both"/>
      </w:pPr>
    </w:p>
    <w:sectPr w:rsidR="009402F1" w:rsidRPr="00181641" w:rsidSect="00AD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2F1"/>
    <w:rsid w:val="0001062A"/>
    <w:rsid w:val="000E40B3"/>
    <w:rsid w:val="00127337"/>
    <w:rsid w:val="00181641"/>
    <w:rsid w:val="001B0C73"/>
    <w:rsid w:val="002542C6"/>
    <w:rsid w:val="00441E48"/>
    <w:rsid w:val="004F5164"/>
    <w:rsid w:val="00685C7C"/>
    <w:rsid w:val="00703FF9"/>
    <w:rsid w:val="00781F9F"/>
    <w:rsid w:val="007B0A1F"/>
    <w:rsid w:val="007E6029"/>
    <w:rsid w:val="00841387"/>
    <w:rsid w:val="008622CA"/>
    <w:rsid w:val="00913F0F"/>
    <w:rsid w:val="00931E7D"/>
    <w:rsid w:val="009402F1"/>
    <w:rsid w:val="00A25FF2"/>
    <w:rsid w:val="00A73DBF"/>
    <w:rsid w:val="00A96FDD"/>
    <w:rsid w:val="00AD0FD6"/>
    <w:rsid w:val="00B93C29"/>
    <w:rsid w:val="00BB3FE9"/>
    <w:rsid w:val="00BC6ACD"/>
    <w:rsid w:val="00CD406E"/>
    <w:rsid w:val="00D03876"/>
    <w:rsid w:val="00E25B0F"/>
    <w:rsid w:val="00EE704B"/>
    <w:rsid w:val="00F2592C"/>
    <w:rsid w:val="00F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2019-02-01T11:33:00Z</dcterms:created>
  <dcterms:modified xsi:type="dcterms:W3CDTF">2019-02-01T11:40:00Z</dcterms:modified>
</cp:coreProperties>
</file>